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3B" w:rsidRDefault="00311E3B">
      <w:pPr>
        <w:pStyle w:val="a3"/>
      </w:pPr>
    </w:p>
    <w:p w:rsidR="00454A22" w:rsidRDefault="00454A22" w:rsidP="00454A22">
      <w:pPr>
        <w:pStyle w:val="a3"/>
        <w:spacing w:before="70"/>
        <w:ind w:left="129"/>
        <w:jc w:val="center"/>
        <w:rPr>
          <w:spacing w:val="-2"/>
        </w:rPr>
      </w:pPr>
      <w:r>
        <w:rPr>
          <w:spacing w:val="-2"/>
        </w:rPr>
        <w:t>Муниципальное бюджетное общеобразовательное учреждение «</w:t>
      </w:r>
      <w:proofErr w:type="spellStart"/>
      <w:r>
        <w:rPr>
          <w:spacing w:val="-2"/>
        </w:rPr>
        <w:t>Трубчевская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основная</w:t>
      </w:r>
      <w:proofErr w:type="gramEnd"/>
      <w:r>
        <w:rPr>
          <w:spacing w:val="-2"/>
        </w:rPr>
        <w:t xml:space="preserve"> общеобразовательная школа»</w:t>
      </w:r>
    </w:p>
    <w:p w:rsidR="00454A22" w:rsidRDefault="00454A22" w:rsidP="00454A22">
      <w:pPr>
        <w:pStyle w:val="a3"/>
        <w:spacing w:before="70"/>
        <w:ind w:left="129"/>
        <w:jc w:val="center"/>
        <w:rPr>
          <w:spacing w:val="-2"/>
        </w:rPr>
      </w:pPr>
      <w:r>
        <w:rPr>
          <w:spacing w:val="-2"/>
        </w:rPr>
        <w:t>303153, Орловская область, Болховский район, д. Новый Синец, ул. Зелёная, дом 11, т.8(48640) 2-66-24</w:t>
      </w:r>
      <w:r>
        <w:rPr>
          <w:spacing w:val="-2"/>
        </w:rPr>
        <w:br/>
        <w:t>____________________________________________________________________________</w:t>
      </w:r>
    </w:p>
    <w:p w:rsidR="00454A22" w:rsidRDefault="00454A22" w:rsidP="00454A22">
      <w:pPr>
        <w:pStyle w:val="a3"/>
        <w:spacing w:before="70"/>
        <w:ind w:left="129"/>
        <w:jc w:val="center"/>
        <w:rPr>
          <w:spacing w:val="-2"/>
        </w:rPr>
      </w:pPr>
    </w:p>
    <w:p w:rsidR="00454A22" w:rsidRDefault="00454A22" w:rsidP="00454A22">
      <w:pPr>
        <w:pStyle w:val="a3"/>
        <w:spacing w:before="70"/>
        <w:ind w:left="129"/>
        <w:rPr>
          <w:spacing w:val="-2"/>
        </w:rPr>
      </w:pPr>
      <w:r>
        <w:rPr>
          <w:spacing w:val="-2"/>
        </w:rPr>
        <w:t>Согласовано:                                                                                            Утверждаю:</w:t>
      </w:r>
    </w:p>
    <w:p w:rsidR="00454A22" w:rsidRDefault="00454A22" w:rsidP="00454A22">
      <w:pPr>
        <w:pStyle w:val="a3"/>
        <w:ind w:right="162"/>
      </w:pPr>
      <w:r>
        <w:rPr>
          <w:spacing w:val="-2"/>
        </w:rPr>
        <w:t xml:space="preserve">Председатель профкома                                            </w:t>
      </w:r>
      <w:r>
        <w:t>Директор</w:t>
      </w:r>
      <w:r>
        <w:rPr>
          <w:spacing w:val="5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Трубческая</w:t>
      </w:r>
      <w:proofErr w:type="spellEnd"/>
      <w:r>
        <w:t xml:space="preserve"> ООШ</w:t>
      </w:r>
      <w:r>
        <w:rPr>
          <w:spacing w:val="-5"/>
        </w:rPr>
        <w:t>»</w:t>
      </w:r>
    </w:p>
    <w:p w:rsidR="003D391F" w:rsidRPr="00454A22" w:rsidRDefault="00454A22" w:rsidP="00454A22">
      <w:pPr>
        <w:pStyle w:val="a3"/>
        <w:spacing w:before="70"/>
        <w:ind w:left="129"/>
        <w:rPr>
          <w:spacing w:val="-2"/>
        </w:rPr>
      </w:pPr>
      <w:r>
        <w:rPr>
          <w:spacing w:val="-2"/>
        </w:rPr>
        <w:t xml:space="preserve"> Федорова Г.Н.</w:t>
      </w:r>
    </w:p>
    <w:p w:rsidR="003D391F" w:rsidRPr="003D391F" w:rsidRDefault="00454A22" w:rsidP="003D391F">
      <w:pPr>
        <w:pStyle w:val="a3"/>
        <w:tabs>
          <w:tab w:val="left" w:pos="2095"/>
        </w:tabs>
        <w:ind w:right="171"/>
        <w:jc w:val="right"/>
        <w:rPr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1169035" cy="108140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91F">
        <w:rPr>
          <w:u w:val="single"/>
        </w:rPr>
        <w:tab/>
        <w:t>О.И.Киреева</w:t>
      </w:r>
    </w:p>
    <w:p w:rsidR="00311E3B" w:rsidRDefault="00311E3B">
      <w:pPr>
        <w:pStyle w:val="a3"/>
        <w:spacing w:before="5"/>
      </w:pPr>
    </w:p>
    <w:p w:rsidR="00311E3B" w:rsidRDefault="00454A22">
      <w:pPr>
        <w:pStyle w:val="a3"/>
        <w:ind w:right="168"/>
        <w:jc w:val="right"/>
      </w:pPr>
      <w:r>
        <w:t xml:space="preserve">Приказ № 102-ОД от 09 </w:t>
      </w:r>
      <w:r w:rsidR="003D391F">
        <w:rPr>
          <w:spacing w:val="-6"/>
        </w:rPr>
        <w:t xml:space="preserve"> июля</w:t>
      </w:r>
      <w:r w:rsidR="003D391F">
        <w:rPr>
          <w:spacing w:val="59"/>
        </w:rPr>
        <w:t xml:space="preserve"> </w:t>
      </w:r>
      <w:r w:rsidR="003D391F">
        <w:rPr>
          <w:spacing w:val="-2"/>
        </w:rPr>
        <w:t>2025года</w:t>
      </w:r>
    </w:p>
    <w:p w:rsidR="00311E3B" w:rsidRDefault="00311E3B">
      <w:pPr>
        <w:pStyle w:val="a3"/>
        <w:spacing w:before="77"/>
      </w:pPr>
    </w:p>
    <w:p w:rsidR="00311E3B" w:rsidRDefault="00F440E7">
      <w:pPr>
        <w:pStyle w:val="a4"/>
      </w:pPr>
      <w:r>
        <w:rPr>
          <w:noProof/>
          <w:lang w:eastAsia="ru-RU"/>
        </w:rPr>
        <w:pict>
          <v:rect id="docshape1" o:spid="_x0000_s1026" style="position:absolute;left:0;text-align:left;margin-left:70.6pt;margin-top:64.25pt;width:454.3pt;height:.1pt;z-index:15729152;mso-position-horizontal-relative:page" fillcolor="#ccc" stroked="f">
            <w10:wrap anchorx="page"/>
          </v:rect>
        </w:pict>
      </w:r>
      <w:r w:rsidR="003D391F">
        <w:rPr>
          <w:color w:val="212121"/>
        </w:rPr>
        <w:t>ДОЛЖНОСТНАЯ</w:t>
      </w:r>
      <w:r w:rsidR="003D391F">
        <w:rPr>
          <w:color w:val="212121"/>
          <w:spacing w:val="-16"/>
        </w:rPr>
        <w:t xml:space="preserve"> </w:t>
      </w:r>
      <w:r w:rsidR="003D391F">
        <w:rPr>
          <w:color w:val="212121"/>
        </w:rPr>
        <w:t>ИНСТРУКЦИЯ</w:t>
      </w:r>
      <w:r w:rsidR="003D391F">
        <w:rPr>
          <w:color w:val="212121"/>
          <w:spacing w:val="-13"/>
        </w:rPr>
        <w:t xml:space="preserve"> </w:t>
      </w:r>
      <w:r w:rsidR="003D391F">
        <w:rPr>
          <w:color w:val="212121"/>
        </w:rPr>
        <w:t xml:space="preserve">КОНТРАКТНОГО </w:t>
      </w:r>
      <w:r w:rsidR="003D391F">
        <w:rPr>
          <w:color w:val="212121"/>
          <w:spacing w:val="-2"/>
        </w:rPr>
        <w:t>УПРАВЛЯЮЩЕГО</w:t>
      </w:r>
    </w:p>
    <w:p w:rsidR="00311E3B" w:rsidRDefault="00311E3B">
      <w:pPr>
        <w:pStyle w:val="a3"/>
      </w:pPr>
    </w:p>
    <w:p w:rsidR="00311E3B" w:rsidRDefault="00311E3B">
      <w:pPr>
        <w:pStyle w:val="a3"/>
      </w:pPr>
    </w:p>
    <w:p w:rsidR="00311E3B" w:rsidRDefault="00311E3B">
      <w:pPr>
        <w:pStyle w:val="a3"/>
      </w:pPr>
    </w:p>
    <w:p w:rsidR="00311E3B" w:rsidRDefault="00311E3B">
      <w:pPr>
        <w:pStyle w:val="a3"/>
        <w:spacing w:before="259"/>
      </w:pPr>
    </w:p>
    <w:p w:rsidR="00311E3B" w:rsidRDefault="003D391F">
      <w:pPr>
        <w:pStyle w:val="1"/>
        <w:numPr>
          <w:ilvl w:val="0"/>
          <w:numId w:val="7"/>
        </w:numPr>
        <w:tabs>
          <w:tab w:val="left" w:pos="405"/>
        </w:tabs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11E3B" w:rsidRDefault="00311E3B" w:rsidP="00454A22">
      <w:pPr>
        <w:pStyle w:val="a3"/>
        <w:jc w:val="both"/>
        <w:rPr>
          <w:b/>
        </w:rPr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1438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 ответственность контрактного управляющего.</w:t>
      </w:r>
    </w:p>
    <w:p w:rsidR="00311E3B" w:rsidRDefault="00311E3B" w:rsidP="00454A22">
      <w:pPr>
        <w:pStyle w:val="a3"/>
        <w:spacing w:before="3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left="585"/>
        <w:jc w:val="both"/>
        <w:rPr>
          <w:sz w:val="24"/>
        </w:rPr>
      </w:pPr>
      <w:r>
        <w:rPr>
          <w:sz w:val="24"/>
        </w:rPr>
        <w:t>Контрактный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1"/>
        <w:ind w:right="136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 принимается директором МБОУ «Трубчевская ООШ».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left="585"/>
        <w:jc w:val="both"/>
        <w:rPr>
          <w:sz w:val="24"/>
        </w:rPr>
      </w:pPr>
      <w:r>
        <w:rPr>
          <w:sz w:val="24"/>
        </w:rPr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311E3B" w:rsidRDefault="003D391F" w:rsidP="00454A22">
      <w:pPr>
        <w:pStyle w:val="a3"/>
        <w:ind w:left="165"/>
        <w:jc w:val="both"/>
      </w:pPr>
      <w:r>
        <w:t>«Трубчевская ООШ</w:t>
      </w:r>
      <w:r>
        <w:rPr>
          <w:spacing w:val="-4"/>
        </w:rPr>
        <w:t>».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71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(отпуск,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  <w:r>
        <w:rPr>
          <w:spacing w:val="-5"/>
          <w:sz w:val="24"/>
        </w:rPr>
        <w:t xml:space="preserve"> </w:t>
      </w:r>
      <w:r>
        <w:rPr>
          <w:sz w:val="24"/>
        </w:rPr>
        <w:t>его обязанности исполняет лицо, назначенное приказом директора МБОУ</w:t>
      </w:r>
    </w:p>
    <w:p w:rsidR="00311E3B" w:rsidRDefault="003D391F" w:rsidP="00454A22">
      <w:pPr>
        <w:pStyle w:val="a3"/>
        <w:ind w:left="165"/>
        <w:jc w:val="both"/>
      </w:pPr>
      <w:r>
        <w:t>«Трубчевская ООШ». Данное</w:t>
      </w:r>
      <w:r>
        <w:rPr>
          <w:spacing w:val="-6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несет ответственность за исполнение возложенных на него обязанностей.</w:t>
      </w:r>
    </w:p>
    <w:p w:rsidR="00311E3B" w:rsidRDefault="00311E3B">
      <w:pPr>
        <w:pStyle w:val="a3"/>
        <w:spacing w:before="10"/>
      </w:pPr>
    </w:p>
    <w:p w:rsidR="00311E3B" w:rsidRDefault="003D391F">
      <w:pPr>
        <w:pStyle w:val="1"/>
        <w:numPr>
          <w:ilvl w:val="0"/>
          <w:numId w:val="7"/>
        </w:numPr>
        <w:tabs>
          <w:tab w:val="left" w:pos="405"/>
        </w:tabs>
      </w:pPr>
      <w:r>
        <w:t>КВАЛИФИКАЦИОННЫЕ</w:t>
      </w:r>
      <w:r>
        <w:rPr>
          <w:spacing w:val="-4"/>
        </w:rPr>
        <w:t xml:space="preserve"> </w:t>
      </w:r>
      <w:r>
        <w:rPr>
          <w:spacing w:val="-2"/>
        </w:rPr>
        <w:t>ТРЕБОВАНИЯ</w:t>
      </w:r>
    </w:p>
    <w:p w:rsidR="00311E3B" w:rsidRDefault="00311E3B">
      <w:pPr>
        <w:pStyle w:val="a3"/>
        <w:rPr>
          <w:b/>
        </w:rPr>
      </w:pPr>
    </w:p>
    <w:p w:rsidR="00311E3B" w:rsidRDefault="003D391F">
      <w:pPr>
        <w:pStyle w:val="a5"/>
        <w:numPr>
          <w:ilvl w:val="1"/>
          <w:numId w:val="7"/>
        </w:numPr>
        <w:tabs>
          <w:tab w:val="left" w:pos="585"/>
        </w:tabs>
        <w:spacing w:before="1"/>
        <w:ind w:left="585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имеющее:</w:t>
      </w:r>
    </w:p>
    <w:p w:rsidR="00311E3B" w:rsidRDefault="00311E3B">
      <w:pPr>
        <w:pStyle w:val="a3"/>
        <w:spacing w:before="2"/>
      </w:pPr>
    </w:p>
    <w:p w:rsidR="00311E3B" w:rsidRDefault="003D391F">
      <w:pPr>
        <w:pStyle w:val="a5"/>
        <w:numPr>
          <w:ilvl w:val="0"/>
          <w:numId w:val="6"/>
        </w:numPr>
        <w:tabs>
          <w:tab w:val="left" w:pos="884"/>
        </w:tabs>
        <w:ind w:left="884" w:hanging="299"/>
        <w:jc w:val="both"/>
        <w:rPr>
          <w:sz w:val="24"/>
        </w:rPr>
      </w:pPr>
      <w:r>
        <w:rPr>
          <w:sz w:val="24"/>
        </w:rPr>
        <w:t>высшее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специалитет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магистратура);</w:t>
      </w:r>
    </w:p>
    <w:p w:rsidR="00311E3B" w:rsidRDefault="003D391F">
      <w:pPr>
        <w:pStyle w:val="a5"/>
        <w:numPr>
          <w:ilvl w:val="0"/>
          <w:numId w:val="6"/>
        </w:numPr>
        <w:tabs>
          <w:tab w:val="left" w:pos="884"/>
          <w:tab w:val="left" w:pos="945"/>
        </w:tabs>
        <w:ind w:right="495" w:hanging="360"/>
        <w:jc w:val="both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переподготовки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закупок;</w:t>
      </w:r>
    </w:p>
    <w:p w:rsidR="00311E3B" w:rsidRDefault="003D391F">
      <w:pPr>
        <w:pStyle w:val="a5"/>
        <w:numPr>
          <w:ilvl w:val="0"/>
          <w:numId w:val="6"/>
        </w:numPr>
        <w:tabs>
          <w:tab w:val="left" w:pos="884"/>
        </w:tabs>
        <w:ind w:left="884" w:hanging="299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 лет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закупок.</w:t>
      </w:r>
    </w:p>
    <w:p w:rsidR="00311E3B" w:rsidRDefault="00311E3B">
      <w:pPr>
        <w:pStyle w:val="a3"/>
        <w:spacing w:before="5"/>
      </w:pPr>
    </w:p>
    <w:p w:rsidR="00311E3B" w:rsidRDefault="003D391F">
      <w:pPr>
        <w:pStyle w:val="a5"/>
        <w:numPr>
          <w:ilvl w:val="1"/>
          <w:numId w:val="7"/>
        </w:numPr>
        <w:tabs>
          <w:tab w:val="left" w:pos="585"/>
        </w:tabs>
        <w:ind w:left="585"/>
        <w:rPr>
          <w:sz w:val="24"/>
        </w:rPr>
      </w:pPr>
      <w:r>
        <w:rPr>
          <w:sz w:val="24"/>
        </w:rPr>
        <w:lastRenderedPageBreak/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руководствуется:</w:t>
      </w:r>
    </w:p>
    <w:p w:rsidR="00311E3B" w:rsidRDefault="00311E3B">
      <w:pPr>
        <w:pStyle w:val="a3"/>
        <w:spacing w:before="2"/>
      </w:pPr>
    </w:p>
    <w:p w:rsidR="00311E3B" w:rsidRDefault="003D391F">
      <w:pPr>
        <w:pStyle w:val="a5"/>
        <w:numPr>
          <w:ilvl w:val="0"/>
          <w:numId w:val="5"/>
        </w:numPr>
        <w:tabs>
          <w:tab w:val="left" w:pos="885"/>
        </w:tabs>
        <w:rPr>
          <w:sz w:val="24"/>
        </w:rPr>
      </w:pPr>
      <w:r>
        <w:rPr>
          <w:sz w:val="24"/>
        </w:rPr>
        <w:t>законодательными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:rsidR="00311E3B" w:rsidRDefault="003D391F">
      <w:pPr>
        <w:pStyle w:val="a5"/>
        <w:numPr>
          <w:ilvl w:val="0"/>
          <w:numId w:val="5"/>
        </w:numPr>
        <w:tabs>
          <w:tab w:val="left" w:pos="885"/>
        </w:tabs>
        <w:spacing w:before="1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11E3B" w:rsidRDefault="003D391F">
      <w:pPr>
        <w:pStyle w:val="a3"/>
        <w:ind w:left="945"/>
      </w:pPr>
      <w:r>
        <w:t>распорядительными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7"/>
        </w:rPr>
        <w:t xml:space="preserve"> </w:t>
      </w:r>
      <w:r>
        <w:t>издаваемыми</w:t>
      </w:r>
      <w:r>
        <w:rPr>
          <w:spacing w:val="-7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rPr>
          <w:spacing w:val="-2"/>
        </w:rPr>
        <w:t>учреждения;</w:t>
      </w:r>
    </w:p>
    <w:p w:rsidR="00311E3B" w:rsidRDefault="003D391F">
      <w:pPr>
        <w:pStyle w:val="a5"/>
        <w:numPr>
          <w:ilvl w:val="0"/>
          <w:numId w:val="5"/>
        </w:numPr>
        <w:tabs>
          <w:tab w:val="left" w:pos="885"/>
        </w:tabs>
        <w:rPr>
          <w:sz w:val="24"/>
        </w:rPr>
      </w:pP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311E3B" w:rsidRDefault="00311E3B">
      <w:pPr>
        <w:pStyle w:val="a3"/>
        <w:spacing w:before="5"/>
      </w:pPr>
    </w:p>
    <w:p w:rsidR="003D391F" w:rsidRPr="003D391F" w:rsidRDefault="003D391F" w:rsidP="003D391F">
      <w:pPr>
        <w:pStyle w:val="a5"/>
        <w:numPr>
          <w:ilvl w:val="1"/>
          <w:numId w:val="7"/>
        </w:numPr>
        <w:tabs>
          <w:tab w:val="left" w:pos="585"/>
        </w:tabs>
        <w:ind w:left="585"/>
        <w:rPr>
          <w:sz w:val="24"/>
        </w:rPr>
      </w:pPr>
      <w:r>
        <w:rPr>
          <w:sz w:val="24"/>
        </w:rPr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3D391F" w:rsidRDefault="003D391F" w:rsidP="003D391F"/>
    <w:p w:rsid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Pr="003D391F" w:rsidRDefault="003D391F" w:rsidP="003D391F"/>
    <w:p w:rsidR="003D391F" w:rsidRDefault="003D391F" w:rsidP="003D391F"/>
    <w:p w:rsidR="003D391F" w:rsidRDefault="003D391F" w:rsidP="003D391F">
      <w:pPr>
        <w:tabs>
          <w:tab w:val="left" w:pos="1460"/>
        </w:tabs>
      </w:pPr>
      <w:r>
        <w:tab/>
      </w:r>
    </w:p>
    <w:p w:rsidR="003D391F" w:rsidRDefault="003D391F" w:rsidP="003D391F"/>
    <w:p w:rsidR="00311E3B" w:rsidRPr="003D391F" w:rsidRDefault="00311E3B" w:rsidP="003D391F">
      <w:pPr>
        <w:sectPr w:rsidR="00311E3B" w:rsidRPr="003D391F">
          <w:type w:val="continuous"/>
          <w:pgSz w:w="11910" w:h="16840"/>
          <w:pgMar w:top="680" w:right="1417" w:bottom="280" w:left="1275" w:header="720" w:footer="720" w:gutter="0"/>
          <w:cols w:space="720"/>
        </w:sectPr>
      </w:pP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  <w:tab w:val="left" w:pos="945"/>
        </w:tabs>
        <w:spacing w:before="74"/>
        <w:ind w:right="630" w:hanging="3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актов, регулирующих деятельность в сфере закупок;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  <w:tab w:val="left" w:pos="945"/>
        </w:tabs>
        <w:ind w:right="1056" w:hanging="360"/>
        <w:jc w:val="both"/>
        <w:rPr>
          <w:sz w:val="24"/>
        </w:rPr>
      </w:pPr>
      <w:r>
        <w:rPr>
          <w:sz w:val="24"/>
        </w:rPr>
        <w:t>основы гражданского, бюджетного, земельного, трудового и 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закупкам;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  <w:tab w:val="left" w:pos="945"/>
        </w:tabs>
        <w:ind w:right="414" w:hanging="360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 для государственных и муниципальных нужд;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части </w:t>
      </w:r>
      <w:r>
        <w:rPr>
          <w:spacing w:val="-2"/>
          <w:sz w:val="24"/>
        </w:rPr>
        <w:t>закупок;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части </w:t>
      </w:r>
      <w:r>
        <w:rPr>
          <w:spacing w:val="-2"/>
          <w:sz w:val="24"/>
        </w:rPr>
        <w:t>закупок;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особенности ценообразования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направлениям);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контракта;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  <w:tab w:val="left" w:pos="945"/>
        </w:tabs>
        <w:spacing w:before="1"/>
        <w:ind w:right="357" w:hanging="360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ценообразующих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качественных характеристик, влияющих на стоимость товаров, работ, услуг (по</w:t>
      </w:r>
      <w:proofErr w:type="gramEnd"/>
    </w:p>
    <w:p w:rsidR="00311E3B" w:rsidRDefault="003D391F" w:rsidP="00454A22">
      <w:pPr>
        <w:pStyle w:val="a3"/>
        <w:ind w:left="945"/>
        <w:jc w:val="both"/>
      </w:pPr>
      <w:r>
        <w:rPr>
          <w:spacing w:val="-2"/>
        </w:rPr>
        <w:t>направлениям);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закупок;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претензионной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  <w:tab w:val="left" w:pos="945"/>
        </w:tabs>
        <w:ind w:right="870" w:hanging="360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(экспертизы) закупочной процедуры и документации (в случае, если настоящим</w:t>
      </w:r>
      <w:proofErr w:type="gramEnd"/>
    </w:p>
    <w:p w:rsidR="00311E3B" w:rsidRDefault="003D391F" w:rsidP="00454A22">
      <w:pPr>
        <w:pStyle w:val="a3"/>
        <w:ind w:left="945"/>
        <w:jc w:val="both"/>
      </w:pPr>
      <w:proofErr w:type="gramStart"/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44-ФЗ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документация о</w:t>
      </w:r>
      <w:r>
        <w:rPr>
          <w:spacing w:val="-1"/>
        </w:rPr>
        <w:t xml:space="preserve"> </w:t>
      </w:r>
      <w:r>
        <w:rPr>
          <w:spacing w:val="-2"/>
        </w:rPr>
        <w:t>закупке);</w:t>
      </w:r>
      <w:proofErr w:type="gramEnd"/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правоприменительную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закупок;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методологию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(экспертизы)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ведения </w:t>
      </w:r>
      <w:r>
        <w:rPr>
          <w:spacing w:val="-2"/>
          <w:sz w:val="24"/>
        </w:rPr>
        <w:t>переговоров;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распорядок;</w:t>
      </w:r>
    </w:p>
    <w:p w:rsidR="00311E3B" w:rsidRDefault="003D391F" w:rsidP="00454A22">
      <w:pPr>
        <w:pStyle w:val="a5"/>
        <w:numPr>
          <w:ilvl w:val="0"/>
          <w:numId w:val="4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311E3B" w:rsidRDefault="00311E3B">
      <w:pPr>
        <w:pStyle w:val="a3"/>
        <w:spacing w:before="2"/>
      </w:pPr>
    </w:p>
    <w:p w:rsidR="00311E3B" w:rsidRDefault="003D391F">
      <w:pPr>
        <w:pStyle w:val="a5"/>
        <w:numPr>
          <w:ilvl w:val="1"/>
          <w:numId w:val="7"/>
        </w:numPr>
        <w:tabs>
          <w:tab w:val="left" w:pos="585"/>
        </w:tabs>
        <w:spacing w:before="1"/>
        <w:ind w:left="585"/>
        <w:rPr>
          <w:sz w:val="24"/>
        </w:rPr>
      </w:pPr>
      <w:r>
        <w:rPr>
          <w:sz w:val="24"/>
        </w:rPr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уметь:</w:t>
      </w:r>
    </w:p>
    <w:p w:rsidR="00311E3B" w:rsidRDefault="00311E3B">
      <w:pPr>
        <w:pStyle w:val="a3"/>
        <w:spacing w:before="4"/>
      </w:pP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587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иную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 связи и коммуникаций;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spacing w:before="1"/>
        <w:ind w:left="88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602" w:hanging="36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информацию;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671" w:hanging="360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ее обрабатывать и формулировать аналитические выводы;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1067" w:hanging="36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«Электронный </w:t>
      </w:r>
      <w:r>
        <w:rPr>
          <w:spacing w:val="-2"/>
          <w:sz w:val="24"/>
        </w:rPr>
        <w:t>бюджет»;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план-график,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429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типовых условий контрактов заказчика;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5"/>
          <w:sz w:val="24"/>
        </w:rPr>
        <w:t xml:space="preserve"> </w:t>
      </w:r>
      <w:r>
        <w:rPr>
          <w:sz w:val="24"/>
        </w:rPr>
        <w:t>цену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6"/>
          <w:sz w:val="24"/>
        </w:rPr>
        <w:t xml:space="preserve"> </w:t>
      </w:r>
      <w:r>
        <w:rPr>
          <w:sz w:val="24"/>
        </w:rPr>
        <w:t>цену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контракта;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434" w:hanging="36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деятельность;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spacing w:before="1"/>
        <w:ind w:left="88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4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исполнителя);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заявки;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закупок;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закупочных </w:t>
      </w:r>
      <w:r>
        <w:rPr>
          <w:spacing w:val="-2"/>
          <w:sz w:val="24"/>
        </w:rPr>
        <w:t>комиссий;</w:t>
      </w:r>
    </w:p>
    <w:p w:rsidR="00311E3B" w:rsidRDefault="00311E3B">
      <w:pPr>
        <w:pStyle w:val="a5"/>
        <w:rPr>
          <w:sz w:val="24"/>
        </w:rPr>
        <w:sectPr w:rsidR="00311E3B">
          <w:pgSz w:w="11910" w:h="16840"/>
          <w:pgMar w:top="1340" w:right="1417" w:bottom="280" w:left="1275" w:header="720" w:footer="720" w:gutter="0"/>
          <w:cols w:space="720"/>
        </w:sectPr>
      </w:pP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spacing w:before="74"/>
        <w:ind w:left="885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контрактов;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1359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 независимой гарантии;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507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 закупок и формировать необходимые документы;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 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обязательств;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  <w:tab w:val="left" w:pos="945"/>
        </w:tabs>
        <w:ind w:right="491" w:hanging="360"/>
        <w:rPr>
          <w:sz w:val="24"/>
        </w:rPr>
      </w:pPr>
      <w:r>
        <w:rPr>
          <w:sz w:val="24"/>
        </w:rPr>
        <w:t>применять меры ответственности и совершать иные действия в случае 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7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311E3B" w:rsidRDefault="003D391F">
      <w:pPr>
        <w:pStyle w:val="a5"/>
        <w:numPr>
          <w:ilvl w:val="0"/>
          <w:numId w:val="3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проверок.</w:t>
      </w:r>
    </w:p>
    <w:p w:rsidR="00311E3B" w:rsidRDefault="00311E3B">
      <w:pPr>
        <w:pStyle w:val="a3"/>
        <w:spacing w:before="10"/>
      </w:pPr>
    </w:p>
    <w:p w:rsidR="00311E3B" w:rsidRDefault="003D391F">
      <w:pPr>
        <w:pStyle w:val="1"/>
        <w:numPr>
          <w:ilvl w:val="0"/>
          <w:numId w:val="7"/>
        </w:numPr>
        <w:tabs>
          <w:tab w:val="left" w:pos="405"/>
        </w:tabs>
      </w:pPr>
      <w:r>
        <w:t>ДОЛЖНОСТНЫЕ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274"/>
        <w:ind w:left="585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обязанности: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spacing w:before="1"/>
        <w:ind w:right="93" w:firstLine="0"/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ценах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 в том числе: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ценах на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188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поставщиков (подрядчиков, исполнителей) закрытыми способами;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236" w:hanging="360"/>
        <w:jc w:val="both"/>
        <w:rPr>
          <w:sz w:val="24"/>
        </w:rPr>
      </w:pPr>
      <w:r>
        <w:rPr>
          <w:sz w:val="24"/>
        </w:rPr>
        <w:t>обработка,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полученных от поставщиков (подрядчиков, исполнителей).</w:t>
      </w:r>
    </w:p>
    <w:p w:rsidR="00311E3B" w:rsidRDefault="00311E3B" w:rsidP="00454A22">
      <w:pPr>
        <w:pStyle w:val="a3"/>
        <w:spacing w:before="3"/>
        <w:jc w:val="both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плана-</w:t>
      </w:r>
      <w:r>
        <w:rPr>
          <w:spacing w:val="-2"/>
          <w:sz w:val="24"/>
        </w:rPr>
        <w:t>графика: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441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поставщиками (подрядчиками, исполнителями) для определения состояния конкурентной среды на соответствующих рынках товаров, работ, услуг;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354" w:hanging="360"/>
        <w:jc w:val="both"/>
        <w:rPr>
          <w:sz w:val="24"/>
        </w:rPr>
      </w:pPr>
      <w:r>
        <w:rPr>
          <w:sz w:val="24"/>
        </w:rPr>
        <w:t>организация общественного обсуждения закупок в случаях, установленных Правительством.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 (работы, услуги) при необходимости контрактный управляющий вносит изменения в план-график, или организует отмену закупок;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него;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spacing w:before="1"/>
        <w:ind w:left="88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плана-</w:t>
      </w:r>
      <w:r>
        <w:rPr>
          <w:spacing w:val="-2"/>
          <w:sz w:val="24"/>
        </w:rPr>
        <w:t>графика;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публичное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изменений;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контракта;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625" w:hanging="360"/>
        <w:jc w:val="both"/>
        <w:rPr>
          <w:sz w:val="24"/>
        </w:rPr>
      </w:pPr>
      <w:r>
        <w:rPr>
          <w:sz w:val="24"/>
        </w:rPr>
        <w:t>уточнение цены контракта и ее обоснование в извещениях о закупках, приглашениях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исполнителей);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обработка,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>
      <w:pPr>
        <w:pStyle w:val="a5"/>
        <w:numPr>
          <w:ilvl w:val="2"/>
          <w:numId w:val="7"/>
        </w:numPr>
        <w:tabs>
          <w:tab w:val="left" w:pos="764"/>
        </w:tabs>
        <w:spacing w:before="1"/>
        <w:ind w:left="764" w:hanging="599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закупке:</w:t>
      </w:r>
    </w:p>
    <w:p w:rsidR="00311E3B" w:rsidRDefault="00311E3B">
      <w:pPr>
        <w:pStyle w:val="a3"/>
        <w:spacing w:before="4"/>
      </w:pP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spacing w:before="1"/>
        <w:ind w:right="27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 и инструкции по ее заполнению;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конкурсах;</w:t>
      </w:r>
    </w:p>
    <w:p w:rsidR="00311E3B" w:rsidRDefault="00311E3B">
      <w:pPr>
        <w:pStyle w:val="a5"/>
        <w:rPr>
          <w:sz w:val="24"/>
        </w:rPr>
        <w:sectPr w:rsidR="00311E3B">
          <w:pgSz w:w="11910" w:h="16840"/>
          <w:pgMar w:top="1340" w:right="1417" w:bottom="280" w:left="1275" w:header="720" w:footer="720" w:gutter="0"/>
          <w:cols w:space="720"/>
        </w:sectPr>
      </w:pP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spacing w:before="74"/>
        <w:ind w:left="8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контракта;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осуществлении </w:t>
      </w:r>
      <w:r>
        <w:rPr>
          <w:spacing w:val="-2"/>
          <w:sz w:val="24"/>
        </w:rPr>
        <w:t>закупки;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279" w:hanging="360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закупочных </w:t>
      </w:r>
      <w:r>
        <w:rPr>
          <w:spacing w:val="-2"/>
          <w:sz w:val="24"/>
        </w:rPr>
        <w:t>комиссий;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411" w:hanging="36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закупок.</w:t>
      </w:r>
    </w:p>
    <w:p w:rsidR="00311E3B" w:rsidRDefault="00311E3B">
      <w:pPr>
        <w:pStyle w:val="a3"/>
        <w:spacing w:before="4"/>
      </w:pPr>
    </w:p>
    <w:p w:rsidR="00311E3B" w:rsidRDefault="003D391F">
      <w:pPr>
        <w:pStyle w:val="a5"/>
        <w:numPr>
          <w:ilvl w:val="2"/>
          <w:numId w:val="7"/>
        </w:numPr>
        <w:tabs>
          <w:tab w:val="left" w:pos="764"/>
        </w:tabs>
        <w:spacing w:before="1"/>
        <w:ind w:left="764" w:hanging="599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закупок:</w:t>
      </w:r>
    </w:p>
    <w:p w:rsidR="00311E3B" w:rsidRDefault="00311E3B">
      <w:pPr>
        <w:pStyle w:val="a3"/>
        <w:spacing w:before="2"/>
      </w:pP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исполнителя);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921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выполнения отдельных функций по определению поставщика;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spacing w:before="1"/>
        <w:ind w:right="244" w:hanging="360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товаров, работ, услуг (в том числе начальным (максимальным) ценам) и (или)</w:t>
      </w:r>
    </w:p>
    <w:p w:rsidR="00311E3B" w:rsidRDefault="003D391F">
      <w:pPr>
        <w:pStyle w:val="a3"/>
        <w:ind w:left="945"/>
      </w:pPr>
      <w:r>
        <w:t>нормативным</w:t>
      </w:r>
      <w:r>
        <w:rPr>
          <w:spacing w:val="-4"/>
        </w:rPr>
        <w:t xml:space="preserve"> </w:t>
      </w:r>
      <w:r>
        <w:t>затратам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публичное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размещение;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контрактов;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279" w:hanging="360"/>
        <w:rPr>
          <w:sz w:val="24"/>
        </w:rPr>
      </w:pPr>
      <w:r>
        <w:rPr>
          <w:sz w:val="24"/>
        </w:rPr>
        <w:t>составление и публичное размещение отчета об объеме закупок у субъектов малого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некоммерческих </w:t>
      </w:r>
      <w:r>
        <w:rPr>
          <w:spacing w:val="-2"/>
          <w:sz w:val="24"/>
        </w:rPr>
        <w:t>организаций;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2"/>
          <w:sz w:val="24"/>
        </w:rPr>
        <w:t xml:space="preserve"> документации;</w:t>
      </w:r>
    </w:p>
    <w:p w:rsidR="00311E3B" w:rsidRDefault="003D391F">
      <w:pPr>
        <w:pStyle w:val="a5"/>
        <w:numPr>
          <w:ilvl w:val="3"/>
          <w:numId w:val="7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обработка,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311E3B" w:rsidRDefault="00311E3B">
      <w:pPr>
        <w:pStyle w:val="a3"/>
        <w:spacing w:before="5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контракта.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spacing w:before="1"/>
        <w:ind w:left="885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2"/>
          <w:sz w:val="24"/>
        </w:rPr>
        <w:t xml:space="preserve"> заявок;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724" w:hanging="36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 закупочной процедуры;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083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решений, принятых членами комиссии по осуществлению закупок;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публичное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контрактов;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234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(подрядчиками, </w:t>
      </w:r>
      <w:r>
        <w:rPr>
          <w:spacing w:val="-2"/>
          <w:sz w:val="24"/>
        </w:rPr>
        <w:t>исполнителями).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контракта:</w:t>
      </w:r>
    </w:p>
    <w:p w:rsidR="00311E3B" w:rsidRDefault="00311E3B">
      <w:pPr>
        <w:pStyle w:val="a3"/>
        <w:spacing w:before="5"/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754" w:hanging="360"/>
        <w:jc w:val="both"/>
        <w:rPr>
          <w:sz w:val="24"/>
        </w:rPr>
      </w:pPr>
      <w:r>
        <w:rPr>
          <w:sz w:val="24"/>
        </w:rPr>
        <w:t>получение информации о ходе исполнения обязательств поставщика (подрядчика,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 исполнении контракта;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946" w:hanging="36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исполнения обязательств поставщика (подрядчика, исполнителя) и возможных </w:t>
      </w:r>
      <w:r>
        <w:rPr>
          <w:spacing w:val="-2"/>
          <w:sz w:val="24"/>
        </w:rPr>
        <w:t>сложностях;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574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исполнения </w:t>
      </w:r>
      <w:r>
        <w:rPr>
          <w:spacing w:val="-2"/>
          <w:sz w:val="24"/>
        </w:rPr>
        <w:t>контракта;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spacing w:before="1"/>
        <w:ind w:left="885"/>
        <w:jc w:val="both"/>
        <w:rPr>
          <w:sz w:val="24"/>
        </w:rPr>
      </w:pPr>
      <w:r>
        <w:rPr>
          <w:sz w:val="24"/>
        </w:rPr>
        <w:t>приемка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контракта;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552" w:hanging="36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 поставленного товара, выполненной работы или оказанной услуги;</w:t>
      </w:r>
    </w:p>
    <w:p w:rsidR="00311E3B" w:rsidRDefault="00311E3B">
      <w:pPr>
        <w:pStyle w:val="a5"/>
        <w:rPr>
          <w:sz w:val="24"/>
        </w:rPr>
        <w:sectPr w:rsidR="00311E3B">
          <w:pgSz w:w="11910" w:h="16840"/>
          <w:pgMar w:top="1340" w:right="1417" w:bottom="280" w:left="1275" w:header="720" w:footer="720" w:gutter="0"/>
          <w:cols w:space="720"/>
        </w:sectPr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spacing w:before="74"/>
        <w:ind w:right="273" w:hanging="3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изменении, расторжении контракта;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(ее</w:t>
      </w:r>
      <w:proofErr w:type="gramEnd"/>
    </w:p>
    <w:p w:rsidR="00311E3B" w:rsidRDefault="003D391F" w:rsidP="00454A22">
      <w:pPr>
        <w:pStyle w:val="a3"/>
        <w:ind w:left="945" w:right="229"/>
        <w:jc w:val="both"/>
      </w:pPr>
      <w:r>
        <w:t>результатов),</w:t>
      </w:r>
      <w:r>
        <w:rPr>
          <w:spacing w:val="-7"/>
        </w:rPr>
        <w:t xml:space="preserve"> </w:t>
      </w:r>
      <w:r>
        <w:t>оказанной</w:t>
      </w:r>
      <w:r>
        <w:rPr>
          <w:spacing w:val="-2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исполнения контракта, формирование распоряжений о совершении казначейских платежей в единой информационной системе;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724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предусмотренных случаях;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497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 исполнения заявок или обеспечения исполнения контрактов;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325" w:hanging="360"/>
        <w:jc w:val="both"/>
        <w:rPr>
          <w:sz w:val="24"/>
        </w:rPr>
      </w:pPr>
      <w:r>
        <w:rPr>
          <w:sz w:val="24"/>
        </w:rPr>
        <w:t>применение мер ответственности и совершение иных действий в случае 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6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 числе включение в реестр недобросовестных поставщиков.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услуг:</w:t>
      </w:r>
    </w:p>
    <w:p w:rsidR="00311E3B" w:rsidRDefault="00311E3B" w:rsidP="00454A22">
      <w:pPr>
        <w:pStyle w:val="a3"/>
        <w:spacing w:before="3"/>
        <w:jc w:val="both"/>
      </w:pP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497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(ее результатов), оказанной услуги;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925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(бездействия) заказчика и для выполнения претензионной работы;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  <w:tab w:val="left" w:pos="945"/>
        </w:tabs>
        <w:ind w:right="1278" w:hanging="360"/>
        <w:jc w:val="both"/>
        <w:rPr>
          <w:sz w:val="24"/>
        </w:rPr>
      </w:pPr>
      <w:r>
        <w:rPr>
          <w:sz w:val="24"/>
        </w:rPr>
        <w:t>привлечение сторонних экспертов или экспертных организаций для 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(проверки)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 контрактом, условиям контракта.</w:t>
      </w:r>
    </w:p>
    <w:p w:rsidR="00311E3B" w:rsidRDefault="003D391F" w:rsidP="00454A22">
      <w:pPr>
        <w:pStyle w:val="a5"/>
        <w:numPr>
          <w:ilvl w:val="3"/>
          <w:numId w:val="7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отчетной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2"/>
          <w:numId w:val="7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 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закупкам.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1"/>
        <w:ind w:right="698" w:firstLine="0"/>
        <w:jc w:val="both"/>
        <w:rPr>
          <w:sz w:val="24"/>
        </w:rPr>
      </w:pPr>
      <w:r>
        <w:rPr>
          <w:sz w:val="24"/>
        </w:rPr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следующими этическими нормами: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</w:tabs>
        <w:spacing w:before="1"/>
        <w:ind w:left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делового </w:t>
      </w:r>
      <w:r>
        <w:rPr>
          <w:spacing w:val="-2"/>
          <w:sz w:val="24"/>
        </w:rPr>
        <w:t>общения;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  <w:tab w:val="left" w:pos="945"/>
        </w:tabs>
        <w:ind w:right="2275" w:hanging="360"/>
        <w:jc w:val="both"/>
        <w:rPr>
          <w:sz w:val="24"/>
        </w:rPr>
      </w:pPr>
      <w:r>
        <w:rPr>
          <w:sz w:val="24"/>
        </w:rPr>
        <w:t>занимать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недобросовестностью;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  <w:tab w:val="left" w:pos="945"/>
        </w:tabs>
        <w:ind w:right="637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дискредитируют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репутацию </w:t>
      </w:r>
      <w:r>
        <w:rPr>
          <w:spacing w:val="-2"/>
          <w:sz w:val="24"/>
        </w:rPr>
        <w:t>коллег;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  <w:tab w:val="left" w:pos="945"/>
        </w:tabs>
        <w:ind w:right="1306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клевету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порочащих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иные организации и коллег;</w:t>
      </w:r>
    </w:p>
    <w:p w:rsidR="00311E3B" w:rsidRDefault="003D391F" w:rsidP="00454A22">
      <w:pPr>
        <w:pStyle w:val="a5"/>
        <w:numPr>
          <w:ilvl w:val="0"/>
          <w:numId w:val="2"/>
        </w:numPr>
        <w:tabs>
          <w:tab w:val="left" w:pos="885"/>
          <w:tab w:val="left" w:pos="945"/>
        </w:tabs>
        <w:ind w:right="397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беспристрастно,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 заинтересованности, не допускать конфликта интересов.</w:t>
      </w:r>
    </w:p>
    <w:p w:rsidR="00311E3B" w:rsidRDefault="00311E3B" w:rsidP="00454A22">
      <w:pPr>
        <w:pStyle w:val="a3"/>
        <w:spacing w:before="10"/>
        <w:jc w:val="both"/>
      </w:pPr>
    </w:p>
    <w:p w:rsidR="00311E3B" w:rsidRDefault="003D391F" w:rsidP="00454A22">
      <w:pPr>
        <w:pStyle w:val="1"/>
        <w:numPr>
          <w:ilvl w:val="0"/>
          <w:numId w:val="7"/>
        </w:numPr>
        <w:tabs>
          <w:tab w:val="left" w:pos="405"/>
        </w:tabs>
        <w:jc w:val="both"/>
      </w:pPr>
      <w:r>
        <w:rPr>
          <w:spacing w:val="-2"/>
        </w:rPr>
        <w:t>ПРАВА</w:t>
      </w:r>
    </w:p>
    <w:p w:rsidR="00311E3B" w:rsidRDefault="003D391F" w:rsidP="00454A22">
      <w:pPr>
        <w:pStyle w:val="a3"/>
        <w:spacing w:before="274"/>
        <w:ind w:left="165"/>
        <w:jc w:val="both"/>
      </w:pPr>
      <w:r>
        <w:t>Контрактный</w:t>
      </w:r>
      <w:r>
        <w:rPr>
          <w:spacing w:val="-6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311E3B" w:rsidRDefault="00311E3B">
      <w:pPr>
        <w:pStyle w:val="a3"/>
        <w:spacing w:before="5"/>
      </w:pPr>
    </w:p>
    <w:p w:rsidR="00311E3B" w:rsidRDefault="003D391F">
      <w:pPr>
        <w:pStyle w:val="a5"/>
        <w:numPr>
          <w:ilvl w:val="1"/>
          <w:numId w:val="7"/>
        </w:numPr>
        <w:tabs>
          <w:tab w:val="left" w:pos="585"/>
        </w:tabs>
        <w:ind w:right="62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функциональные </w:t>
      </w:r>
      <w:r>
        <w:rPr>
          <w:spacing w:val="-2"/>
          <w:sz w:val="24"/>
        </w:rPr>
        <w:t>обязанности.</w:t>
      </w:r>
    </w:p>
    <w:p w:rsidR="00311E3B" w:rsidRDefault="00311E3B">
      <w:pPr>
        <w:pStyle w:val="a5"/>
        <w:rPr>
          <w:sz w:val="24"/>
        </w:rPr>
        <w:sectPr w:rsidR="00311E3B">
          <w:pgSz w:w="11910" w:h="16840"/>
          <w:pgMar w:top="1340" w:right="1417" w:bottom="280" w:left="1275" w:header="720" w:footer="720" w:gutter="0"/>
          <w:cols w:space="720"/>
        </w:sectPr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74"/>
        <w:ind w:right="1777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 предусмотренными настоящей инструкцией обязанностями.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1"/>
        <w:ind w:right="506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деятельности.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852" w:firstLine="0"/>
        <w:jc w:val="both"/>
        <w:rPr>
          <w:sz w:val="24"/>
        </w:rPr>
      </w:pPr>
      <w:r>
        <w:rPr>
          <w:sz w:val="24"/>
        </w:rPr>
        <w:t>В пределах своей компетенции сообщать своему непосредственному руководителю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вносить предложения по их устранению.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179" w:firstLine="0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 для выполнения его должностных обязанностей.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916" w:firstLine="0"/>
        <w:jc w:val="both"/>
        <w:rPr>
          <w:sz w:val="24"/>
        </w:rPr>
      </w:pPr>
      <w:r>
        <w:rPr>
          <w:sz w:val="24"/>
        </w:rPr>
        <w:t>Привлекать специалистов всех (отдельных) структурных подразделений к 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 структурных подразделениях, если нет – то с разрешения руководителя).</w:t>
      </w:r>
    </w:p>
    <w:p w:rsidR="00311E3B" w:rsidRDefault="00311E3B" w:rsidP="00454A22">
      <w:pPr>
        <w:pStyle w:val="a3"/>
        <w:spacing w:before="3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333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должностных обязанностей и прав.</w:t>
      </w:r>
    </w:p>
    <w:p w:rsidR="00311E3B" w:rsidRDefault="00311E3B" w:rsidP="00454A22">
      <w:pPr>
        <w:pStyle w:val="a3"/>
        <w:spacing w:before="9"/>
        <w:jc w:val="both"/>
      </w:pPr>
    </w:p>
    <w:p w:rsidR="00311E3B" w:rsidRDefault="003D391F" w:rsidP="00454A22">
      <w:pPr>
        <w:pStyle w:val="1"/>
        <w:numPr>
          <w:ilvl w:val="0"/>
          <w:numId w:val="7"/>
        </w:numPr>
        <w:tabs>
          <w:tab w:val="left" w:pos="405"/>
        </w:tabs>
        <w:spacing w:before="1"/>
        <w:jc w:val="both"/>
      </w:pPr>
      <w:r>
        <w:rPr>
          <w:spacing w:val="-2"/>
        </w:rPr>
        <w:t>ОТВЕТСТВЕННОСТЬ</w:t>
      </w:r>
    </w:p>
    <w:p w:rsidR="00311E3B" w:rsidRDefault="00311E3B" w:rsidP="00454A22">
      <w:pPr>
        <w:pStyle w:val="a3"/>
        <w:jc w:val="both"/>
        <w:rPr>
          <w:b/>
        </w:rPr>
      </w:pPr>
    </w:p>
    <w:p w:rsidR="00311E3B" w:rsidRDefault="003D391F" w:rsidP="00454A22">
      <w:pPr>
        <w:pStyle w:val="a3"/>
        <w:ind w:left="165"/>
        <w:jc w:val="both"/>
      </w:pPr>
      <w:r>
        <w:t>Контрактный</w:t>
      </w:r>
      <w:r>
        <w:rPr>
          <w:spacing w:val="-3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rPr>
          <w:spacing w:val="-2"/>
        </w:rPr>
        <w:t>ответственность: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4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 предусмотренных настоящей должностной инструкцией, – в пределах, определенных</w:t>
      </w:r>
    </w:p>
    <w:p w:rsidR="00311E3B" w:rsidRDefault="003D391F" w:rsidP="00454A22">
      <w:pPr>
        <w:pStyle w:val="a3"/>
        <w:ind w:left="165"/>
        <w:jc w:val="both"/>
      </w:pPr>
      <w:r>
        <w:t>действующим</w:t>
      </w:r>
      <w:r>
        <w:rPr>
          <w:spacing w:val="-8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3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– в пределах, определенных действующим административным, уголовным и</w:t>
      </w:r>
    </w:p>
    <w:p w:rsidR="00311E3B" w:rsidRDefault="003D391F" w:rsidP="00454A22">
      <w:pPr>
        <w:pStyle w:val="a3"/>
        <w:ind w:left="165"/>
        <w:jc w:val="both"/>
      </w:pPr>
      <w:r>
        <w:t>гражданским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:rsidR="00311E3B" w:rsidRDefault="00311E3B" w:rsidP="00454A22">
      <w:pPr>
        <w:pStyle w:val="a3"/>
        <w:spacing w:before="3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27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 трудовым и гражданским законодательством Российской Федерации.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132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 безопасности и техники безопасности, установленных в учреждении.</w:t>
      </w:r>
    </w:p>
    <w:p w:rsidR="00311E3B" w:rsidRDefault="00311E3B" w:rsidP="00454A22">
      <w:pPr>
        <w:pStyle w:val="a3"/>
        <w:spacing w:before="10"/>
        <w:jc w:val="both"/>
      </w:pPr>
    </w:p>
    <w:p w:rsidR="00311E3B" w:rsidRDefault="003D391F" w:rsidP="00454A22">
      <w:pPr>
        <w:pStyle w:val="1"/>
        <w:numPr>
          <w:ilvl w:val="0"/>
          <w:numId w:val="7"/>
        </w:numPr>
        <w:tabs>
          <w:tab w:val="left" w:pos="405"/>
        </w:tabs>
        <w:jc w:val="both"/>
      </w:pPr>
      <w:r>
        <w:t>ПРОЧИЕ</w:t>
      </w:r>
      <w:r>
        <w:rPr>
          <w:spacing w:val="-3"/>
        </w:rPr>
        <w:t xml:space="preserve"> </w:t>
      </w:r>
      <w:r>
        <w:rPr>
          <w:spacing w:val="-2"/>
        </w:rPr>
        <w:t>УСЛОВИЯ</w:t>
      </w: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spacing w:before="274"/>
        <w:ind w:right="52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госзакупок</w:t>
      </w:r>
      <w:proofErr w:type="spellEnd"/>
      <w:r>
        <w:rPr>
          <w:sz w:val="24"/>
        </w:rPr>
        <w:t>, контрактный управляющий может пользоваться служебным автотранспортом.</w:t>
      </w:r>
    </w:p>
    <w:p w:rsidR="00311E3B" w:rsidRDefault="00311E3B" w:rsidP="00454A22">
      <w:pPr>
        <w:pStyle w:val="a3"/>
        <w:spacing w:before="4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left="5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контрактному</w:t>
      </w:r>
      <w:proofErr w:type="gramEnd"/>
    </w:p>
    <w:p w:rsidR="00311E3B" w:rsidRDefault="003D391F" w:rsidP="00454A22">
      <w:pPr>
        <w:pStyle w:val="a3"/>
        <w:ind w:left="165" w:right="229"/>
        <w:jc w:val="both"/>
      </w:pPr>
      <w:r>
        <w:t>управляющему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оснащенное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связи (телефон, факс) и персональным компьютером с доступом в интернет.</w:t>
      </w:r>
    </w:p>
    <w:p w:rsidR="00311E3B" w:rsidRDefault="00311E3B" w:rsidP="00454A22">
      <w:pPr>
        <w:pStyle w:val="a3"/>
        <w:spacing w:before="6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250" w:firstLine="0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оценивается по следующим показателям:</w:t>
      </w:r>
    </w:p>
    <w:p w:rsidR="00311E3B" w:rsidRDefault="00311E3B" w:rsidP="00454A22">
      <w:pPr>
        <w:pStyle w:val="a5"/>
        <w:jc w:val="both"/>
        <w:rPr>
          <w:sz w:val="24"/>
        </w:rPr>
        <w:sectPr w:rsidR="00311E3B">
          <w:pgSz w:w="11910" w:h="16840"/>
          <w:pgMar w:top="1340" w:right="1417" w:bottom="280" w:left="1275" w:header="720" w:footer="720" w:gutter="0"/>
          <w:cols w:space="720"/>
        </w:sectPr>
      </w:pP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spacing w:before="74"/>
        <w:ind w:right="279" w:hanging="360"/>
        <w:jc w:val="both"/>
        <w:rPr>
          <w:sz w:val="24"/>
        </w:rPr>
      </w:pPr>
      <w:r>
        <w:rPr>
          <w:sz w:val="24"/>
        </w:rPr>
        <w:t>выполняемому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 высокую работоспособность в экстремальных условиях, соблюдению служебной дисциплины;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своевременности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поручений;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ind w:right="212" w:hanging="360"/>
        <w:jc w:val="both"/>
        <w:rPr>
          <w:sz w:val="24"/>
        </w:rPr>
      </w:pPr>
      <w:r>
        <w:rPr>
          <w:sz w:val="24"/>
        </w:rPr>
        <w:t>качеству выполненной работы: подготовке документов в соответствии с установленными требованиями, полному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логичному изложению материала, юридически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стилистических и грамматических ошибок;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иных</w:t>
      </w:r>
    </w:p>
    <w:p w:rsidR="00311E3B" w:rsidRDefault="003D391F" w:rsidP="00454A22">
      <w:pPr>
        <w:pStyle w:val="a3"/>
        <w:ind w:left="945"/>
        <w:jc w:val="both"/>
      </w:pP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широте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5"/>
        </w:rPr>
        <w:t xml:space="preserve"> </w:t>
      </w:r>
      <w:r>
        <w:t>умению работать с документами;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ind w:right="572" w:hanging="360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порученных заданий, умению рационально использовать рабочее время, расставлять </w:t>
      </w:r>
      <w:r>
        <w:rPr>
          <w:spacing w:val="-2"/>
          <w:sz w:val="24"/>
        </w:rPr>
        <w:t>приоритеты;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  <w:tab w:val="left" w:pos="945"/>
        </w:tabs>
        <w:spacing w:before="1"/>
        <w:ind w:right="196" w:hanging="360"/>
        <w:jc w:val="both"/>
        <w:rPr>
          <w:sz w:val="24"/>
        </w:rPr>
      </w:pPr>
      <w:r>
        <w:rPr>
          <w:sz w:val="24"/>
        </w:rPr>
        <w:t>творческому подходу к решению поставленных задач, активности и 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способности быстро адаптироваться к новым условиям и требованиям;</w:t>
      </w:r>
    </w:p>
    <w:p w:rsidR="00311E3B" w:rsidRDefault="003D391F" w:rsidP="00454A22">
      <w:pPr>
        <w:pStyle w:val="a5"/>
        <w:numPr>
          <w:ilvl w:val="0"/>
          <w:numId w:val="1"/>
        </w:numPr>
        <w:tabs>
          <w:tab w:val="left" w:pos="885"/>
        </w:tabs>
        <w:ind w:left="885"/>
        <w:jc w:val="both"/>
        <w:rPr>
          <w:sz w:val="24"/>
        </w:rPr>
      </w:pPr>
      <w:r>
        <w:rPr>
          <w:sz w:val="24"/>
        </w:rPr>
        <w:t>осознанию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311E3B" w:rsidRDefault="00311E3B" w:rsidP="00454A22">
      <w:pPr>
        <w:pStyle w:val="a3"/>
        <w:spacing w:before="2"/>
        <w:jc w:val="both"/>
      </w:pPr>
    </w:p>
    <w:p w:rsidR="00311E3B" w:rsidRDefault="003D391F" w:rsidP="00454A22">
      <w:pPr>
        <w:pStyle w:val="a5"/>
        <w:numPr>
          <w:ilvl w:val="1"/>
          <w:numId w:val="7"/>
        </w:numPr>
        <w:tabs>
          <w:tab w:val="left" w:pos="585"/>
        </w:tabs>
        <w:ind w:right="301" w:firstLine="0"/>
        <w:jc w:val="both"/>
        <w:rPr>
          <w:sz w:val="24"/>
        </w:rPr>
      </w:pPr>
      <w:r>
        <w:rPr>
          <w:sz w:val="24"/>
        </w:rPr>
        <w:t>Контрактный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меры по предотвращению и урегулированию конфликта интересов в соответствии </w:t>
      </w:r>
      <w:proofErr w:type="gramStart"/>
      <w:r>
        <w:rPr>
          <w:sz w:val="24"/>
        </w:rPr>
        <w:t>с</w:t>
      </w:r>
      <w:proofErr w:type="gramEnd"/>
    </w:p>
    <w:p w:rsidR="00311E3B" w:rsidRDefault="003D391F" w:rsidP="00454A22">
      <w:pPr>
        <w:pStyle w:val="a3"/>
        <w:ind w:left="165"/>
        <w:jc w:val="both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 «О</w:t>
      </w:r>
      <w:r>
        <w:rPr>
          <w:spacing w:val="-2"/>
        </w:rPr>
        <w:t xml:space="preserve"> </w:t>
      </w:r>
      <w:r>
        <w:t>противодействии коррупции», в том числе с учетом информации, предоставленной заказчику в соответствии с частью 23 статьи 34 Закона № 44-ФЗ.</w:t>
      </w:r>
    </w:p>
    <w:p w:rsidR="00311E3B" w:rsidRDefault="00311E3B" w:rsidP="00454A22">
      <w:pPr>
        <w:pStyle w:val="a3"/>
        <w:spacing w:before="5"/>
        <w:jc w:val="both"/>
      </w:pPr>
    </w:p>
    <w:p w:rsidR="00311E3B" w:rsidRDefault="00311E3B" w:rsidP="00454A22">
      <w:pPr>
        <w:pStyle w:val="1"/>
        <w:ind w:left="0" w:firstLine="0"/>
        <w:jc w:val="both"/>
      </w:pPr>
      <w:bookmarkStart w:id="0" w:name="_GoBack"/>
      <w:bookmarkEnd w:id="0"/>
    </w:p>
    <w:sectPr w:rsidR="00311E3B" w:rsidSect="00F440E7">
      <w:pgSz w:w="11910" w:h="16840"/>
      <w:pgMar w:top="1340" w:right="1417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0C7"/>
    <w:multiLevelType w:val="multilevel"/>
    <w:tmpl w:val="EC70267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0" w:hanging="300"/>
      </w:pPr>
      <w:rPr>
        <w:rFonts w:hint="default"/>
        <w:lang w:val="ru-RU" w:eastAsia="en-US" w:bidi="ar-SA"/>
      </w:rPr>
    </w:lvl>
  </w:abstractNum>
  <w:abstractNum w:abstractNumId="1">
    <w:nsid w:val="201B69E9"/>
    <w:multiLevelType w:val="hybridMultilevel"/>
    <w:tmpl w:val="BC52141C"/>
    <w:lvl w:ilvl="0" w:tplc="DC369486">
      <w:numFmt w:val="bullet"/>
      <w:lvlText w:val=""/>
      <w:lvlJc w:val="left"/>
      <w:pPr>
        <w:ind w:left="88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DBE8062">
      <w:numFmt w:val="bullet"/>
      <w:lvlText w:val="•"/>
      <w:lvlJc w:val="left"/>
      <w:pPr>
        <w:ind w:left="1713" w:hanging="300"/>
      </w:pPr>
      <w:rPr>
        <w:rFonts w:hint="default"/>
        <w:lang w:val="ru-RU" w:eastAsia="en-US" w:bidi="ar-SA"/>
      </w:rPr>
    </w:lvl>
    <w:lvl w:ilvl="2" w:tplc="A8C4DD82">
      <w:numFmt w:val="bullet"/>
      <w:lvlText w:val="•"/>
      <w:lvlJc w:val="left"/>
      <w:pPr>
        <w:ind w:left="2546" w:hanging="300"/>
      </w:pPr>
      <w:rPr>
        <w:rFonts w:hint="default"/>
        <w:lang w:val="ru-RU" w:eastAsia="en-US" w:bidi="ar-SA"/>
      </w:rPr>
    </w:lvl>
    <w:lvl w:ilvl="3" w:tplc="451A7F1C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  <w:lvl w:ilvl="4" w:tplc="C52A5E76">
      <w:numFmt w:val="bullet"/>
      <w:lvlText w:val="•"/>
      <w:lvlJc w:val="left"/>
      <w:pPr>
        <w:ind w:left="4213" w:hanging="300"/>
      </w:pPr>
      <w:rPr>
        <w:rFonts w:hint="default"/>
        <w:lang w:val="ru-RU" w:eastAsia="en-US" w:bidi="ar-SA"/>
      </w:rPr>
    </w:lvl>
    <w:lvl w:ilvl="5" w:tplc="500EA354">
      <w:numFmt w:val="bullet"/>
      <w:lvlText w:val="•"/>
      <w:lvlJc w:val="left"/>
      <w:pPr>
        <w:ind w:left="5047" w:hanging="300"/>
      </w:pPr>
      <w:rPr>
        <w:rFonts w:hint="default"/>
        <w:lang w:val="ru-RU" w:eastAsia="en-US" w:bidi="ar-SA"/>
      </w:rPr>
    </w:lvl>
    <w:lvl w:ilvl="6" w:tplc="75060B06">
      <w:numFmt w:val="bullet"/>
      <w:lvlText w:val="•"/>
      <w:lvlJc w:val="left"/>
      <w:pPr>
        <w:ind w:left="5880" w:hanging="300"/>
      </w:pPr>
      <w:rPr>
        <w:rFonts w:hint="default"/>
        <w:lang w:val="ru-RU" w:eastAsia="en-US" w:bidi="ar-SA"/>
      </w:rPr>
    </w:lvl>
    <w:lvl w:ilvl="7" w:tplc="529A3F2C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 w:tplc="EA382918">
      <w:numFmt w:val="bullet"/>
      <w:lvlText w:val="•"/>
      <w:lvlJc w:val="left"/>
      <w:pPr>
        <w:ind w:left="7547" w:hanging="300"/>
      </w:pPr>
      <w:rPr>
        <w:rFonts w:hint="default"/>
        <w:lang w:val="ru-RU" w:eastAsia="en-US" w:bidi="ar-SA"/>
      </w:rPr>
    </w:lvl>
  </w:abstractNum>
  <w:abstractNum w:abstractNumId="2">
    <w:nsid w:val="44EB3285"/>
    <w:multiLevelType w:val="hybridMultilevel"/>
    <w:tmpl w:val="C3A2DB1C"/>
    <w:lvl w:ilvl="0" w:tplc="61AEE636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D66200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1788414C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3" w:tplc="6BAAB5E4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4" w:tplc="86B2CC18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5F1654CC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6D642C42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5030C998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 w:tplc="5D840E98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</w:abstractNum>
  <w:abstractNum w:abstractNumId="3">
    <w:nsid w:val="697A3D2D"/>
    <w:multiLevelType w:val="hybridMultilevel"/>
    <w:tmpl w:val="4BDE1A5C"/>
    <w:lvl w:ilvl="0" w:tplc="B942B5F4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C42E44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52B0BB96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3" w:tplc="11CE481C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4" w:tplc="DEC8394A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24761DC8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C86EB7DE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54000DDE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 w:tplc="3932A24E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</w:abstractNum>
  <w:abstractNum w:abstractNumId="4">
    <w:nsid w:val="7B485805"/>
    <w:multiLevelType w:val="hybridMultilevel"/>
    <w:tmpl w:val="23140A40"/>
    <w:lvl w:ilvl="0" w:tplc="74DA5FF8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F8EB1E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782827E6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3" w:tplc="02DC01D0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4" w:tplc="EB3AC0E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B6205CB6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1ABABFD6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0DC80138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 w:tplc="0D561D44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</w:abstractNum>
  <w:abstractNum w:abstractNumId="5">
    <w:nsid w:val="7F524EAC"/>
    <w:multiLevelType w:val="hybridMultilevel"/>
    <w:tmpl w:val="D2E432A8"/>
    <w:lvl w:ilvl="0" w:tplc="B4D28F4E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408D18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5ACC9C2A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3" w:tplc="914C9856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4" w:tplc="9222850C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87AAFAB2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2DAC9B6A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A41E99F8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 w:tplc="5B6EEEE6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</w:abstractNum>
  <w:abstractNum w:abstractNumId="6">
    <w:nsid w:val="7FA82786"/>
    <w:multiLevelType w:val="hybridMultilevel"/>
    <w:tmpl w:val="F66E75CA"/>
    <w:lvl w:ilvl="0" w:tplc="452AB274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F8ED4E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4936EA8C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3" w:tplc="A648ACD6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4" w:tplc="1F7073E4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517C67B6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4EB0330E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2760FCAA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8" w:tplc="BBEA7BEE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11E3B"/>
    <w:rsid w:val="00311E3B"/>
    <w:rsid w:val="003D391F"/>
    <w:rsid w:val="00454A22"/>
    <w:rsid w:val="00F4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40E7"/>
    <w:pPr>
      <w:ind w:left="40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0E7"/>
    <w:rPr>
      <w:sz w:val="24"/>
      <w:szCs w:val="24"/>
    </w:rPr>
  </w:style>
  <w:style w:type="paragraph" w:styleId="a4">
    <w:name w:val="Title"/>
    <w:basedOn w:val="a"/>
    <w:uiPriority w:val="1"/>
    <w:qFormat/>
    <w:rsid w:val="00F440E7"/>
    <w:pPr>
      <w:ind w:left="3247" w:hanging="2382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F440E7"/>
    <w:pPr>
      <w:ind w:left="885" w:hanging="300"/>
    </w:pPr>
  </w:style>
  <w:style w:type="paragraph" w:customStyle="1" w:styleId="TableParagraph">
    <w:name w:val="Table Paragraph"/>
    <w:basedOn w:val="a"/>
    <w:uiPriority w:val="1"/>
    <w:qFormat/>
    <w:rsid w:val="00F440E7"/>
  </w:style>
  <w:style w:type="paragraph" w:styleId="a6">
    <w:name w:val="Balloon Text"/>
    <w:basedOn w:val="a"/>
    <w:link w:val="a7"/>
    <w:uiPriority w:val="99"/>
    <w:semiHidden/>
    <w:unhideWhenUsed/>
    <w:rsid w:val="00454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A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47" w:hanging="2382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885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2025-07-09T07:12:00Z</dcterms:created>
  <dcterms:modified xsi:type="dcterms:W3CDTF">2025-07-09T07:12:00Z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